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749FE">
      <w:pPr>
        <w:spacing w:before="312" w:beforeLines="100"/>
        <w:jc w:val="center"/>
        <w:rPr>
          <w:rFonts w:hint="eastAsia"/>
          <w:b/>
          <w:bCs/>
          <w:sz w:val="36"/>
          <w:szCs w:val="36"/>
        </w:rPr>
      </w:pPr>
      <w:r>
        <w:rPr>
          <w:rFonts w:hint="eastAsia"/>
          <w:b/>
          <w:bCs/>
          <w:sz w:val="36"/>
          <w:szCs w:val="36"/>
        </w:rPr>
        <w:t>福州大学医工交叉专项博士后</w:t>
      </w:r>
      <w:r>
        <w:rPr>
          <w:rFonts w:hint="eastAsia"/>
          <w:b/>
          <w:bCs/>
          <w:sz w:val="36"/>
          <w:szCs w:val="36"/>
        </w:rPr>
        <w:t>招收专业目录</w:t>
      </w:r>
    </w:p>
    <w:p w14:paraId="381E922E">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福州大学医工交叉专项博士后实行双导师制。第一导师为附属省立医院导师，第二导师为福州大学本部导师。</w:t>
      </w:r>
    </w:p>
    <w:p w14:paraId="07DAC0B0">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申请我院医工交叉专项博士后的人员，请按照招收博士后专</w:t>
      </w:r>
      <w:bookmarkStart w:id="0" w:name="_GoBack"/>
      <w:bookmarkEnd w:id="0"/>
      <w:r>
        <w:rPr>
          <w:rFonts w:hint="eastAsia"/>
          <w:sz w:val="28"/>
          <w:szCs w:val="28"/>
        </w:rPr>
        <w:t>业目录选择合作导师，提前与合作导师取得联系，就入站达成意向。</w:t>
      </w:r>
    </w:p>
    <w:tbl>
      <w:tblPr>
        <w:tblStyle w:val="8"/>
        <w:tblW w:w="92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549"/>
        <w:gridCol w:w="3138"/>
        <w:gridCol w:w="2505"/>
      </w:tblGrid>
      <w:tr w14:paraId="391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1EC879">
            <w:pPr>
              <w:jc w:val="both"/>
            </w:pPr>
            <w:r>
              <w:t>合作导师</w:t>
            </w:r>
          </w:p>
        </w:tc>
        <w:tc>
          <w:tcPr>
            <w:tcW w:w="2549" w:type="dxa"/>
          </w:tcPr>
          <w:p w14:paraId="2DFDAE10">
            <w:pPr>
              <w:jc w:val="both"/>
            </w:pPr>
            <w:r>
              <w:rPr>
                <w:rFonts w:hint="eastAsia"/>
              </w:rPr>
              <w:t>联系方式</w:t>
            </w:r>
          </w:p>
        </w:tc>
        <w:tc>
          <w:tcPr>
            <w:tcW w:w="3138" w:type="dxa"/>
          </w:tcPr>
          <w:p w14:paraId="780B690F">
            <w:pPr>
              <w:jc w:val="both"/>
            </w:pPr>
            <w:r>
              <w:t>项目课题名称</w:t>
            </w:r>
          </w:p>
        </w:tc>
        <w:tc>
          <w:tcPr>
            <w:tcW w:w="2505" w:type="dxa"/>
          </w:tcPr>
          <w:p w14:paraId="68CA6F10">
            <w:pPr>
              <w:jc w:val="both"/>
            </w:pPr>
            <w:r>
              <w:t>需求学科专业</w:t>
            </w:r>
          </w:p>
        </w:tc>
      </w:tr>
      <w:tr w14:paraId="1D32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4E71D8A">
            <w:pPr>
              <w:jc w:val="both"/>
            </w:pPr>
            <w:r>
              <w:t>曹华</w:t>
            </w:r>
          </w:p>
        </w:tc>
        <w:tc>
          <w:tcPr>
            <w:tcW w:w="2549" w:type="dxa"/>
            <w:vAlign w:val="center"/>
          </w:tcPr>
          <w:p w14:paraId="71650AD3">
            <w:pPr>
              <w:jc w:val="both"/>
            </w:pPr>
            <w:r>
              <w:t>Caohua0791@hotmail.com</w:t>
            </w:r>
          </w:p>
        </w:tc>
        <w:tc>
          <w:tcPr>
            <w:tcW w:w="3138" w:type="dxa"/>
            <w:vAlign w:val="center"/>
          </w:tcPr>
          <w:p w14:paraId="4C5D3CBC">
            <w:pPr>
              <w:jc w:val="both"/>
            </w:pPr>
            <w:r>
              <w:rPr>
                <w:rFonts w:hint="eastAsia"/>
              </w:rPr>
              <w:t>基于循证医学的专病库建设与应用</w:t>
            </w:r>
          </w:p>
        </w:tc>
        <w:tc>
          <w:tcPr>
            <w:tcW w:w="2505" w:type="dxa"/>
            <w:vAlign w:val="center"/>
          </w:tcPr>
          <w:p w14:paraId="2FEFCA58">
            <w:pPr>
              <w:jc w:val="both"/>
            </w:pPr>
            <w:r>
              <w:rPr>
                <w:rFonts w:hint="eastAsia"/>
              </w:rPr>
              <w:t>外科学，生物化工，生物医学工程，人工智能，大数据，纳米医学，分析化学</w:t>
            </w:r>
          </w:p>
        </w:tc>
      </w:tr>
      <w:tr w14:paraId="0766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1C65CBA">
            <w:pPr>
              <w:jc w:val="both"/>
            </w:pPr>
            <w:r>
              <w:t>陈刚</w:t>
            </w:r>
          </w:p>
        </w:tc>
        <w:tc>
          <w:tcPr>
            <w:tcW w:w="2549" w:type="dxa"/>
            <w:vAlign w:val="center"/>
          </w:tcPr>
          <w:p w14:paraId="21E01933">
            <w:pPr>
              <w:jc w:val="both"/>
            </w:pPr>
            <w:r>
              <w:t>chengangfj@163.com</w:t>
            </w:r>
          </w:p>
        </w:tc>
        <w:tc>
          <w:tcPr>
            <w:tcW w:w="3138" w:type="dxa"/>
            <w:vAlign w:val="center"/>
          </w:tcPr>
          <w:p w14:paraId="2D3373E6">
            <w:pPr>
              <w:jc w:val="both"/>
            </w:pPr>
            <w:r>
              <w:t>1.</w:t>
            </w:r>
            <w:r>
              <w:rPr>
                <w:rFonts w:hint="eastAsia"/>
              </w:rPr>
              <w:t xml:space="preserve"> </w:t>
            </w:r>
            <w:r>
              <w:t>内分泌代谢疾病医工交叉研究</w:t>
            </w:r>
          </w:p>
          <w:p w14:paraId="29F20524">
            <w:pPr>
              <w:jc w:val="both"/>
            </w:pPr>
            <w:r>
              <w:t>2.</w:t>
            </w:r>
            <w:r>
              <w:rPr>
                <w:rFonts w:hint="eastAsia"/>
              </w:rPr>
              <w:t xml:space="preserve"> </w:t>
            </w:r>
            <w:r>
              <w:t>内分泌代谢疾病大数据及队列研究</w:t>
            </w:r>
          </w:p>
          <w:p w14:paraId="44BBED9A">
            <w:pPr>
              <w:jc w:val="both"/>
            </w:pPr>
            <w:r>
              <w:t>3.</w:t>
            </w:r>
            <w:r>
              <w:rPr>
                <w:rFonts w:hint="eastAsia"/>
              </w:rPr>
              <w:t xml:space="preserve"> </w:t>
            </w:r>
            <w:r>
              <w:t>内分泌代谢疾病与量子计算</w:t>
            </w:r>
          </w:p>
        </w:tc>
        <w:tc>
          <w:tcPr>
            <w:tcW w:w="2505" w:type="dxa"/>
            <w:vAlign w:val="center"/>
          </w:tcPr>
          <w:p w14:paraId="7896F745">
            <w:pPr>
              <w:jc w:val="both"/>
            </w:pPr>
            <w:r>
              <w:t>1.</w:t>
            </w:r>
            <w:r>
              <w:rPr>
                <w:rFonts w:hint="eastAsia"/>
              </w:rPr>
              <w:t xml:space="preserve"> </w:t>
            </w:r>
            <w:r>
              <w:t>内分泌代谢、生物信息学、人工智能、材料学、脑机接口</w:t>
            </w:r>
          </w:p>
          <w:p w14:paraId="52991976">
            <w:pPr>
              <w:jc w:val="both"/>
            </w:pPr>
            <w:r>
              <w:t>2.</w:t>
            </w:r>
            <w:r>
              <w:rPr>
                <w:rFonts w:hint="eastAsia"/>
              </w:rPr>
              <w:t xml:space="preserve"> </w:t>
            </w:r>
            <w:r>
              <w:t>内分泌代谢、生物信息学、人工智能、材料学、公共卫生学</w:t>
            </w:r>
          </w:p>
          <w:p w14:paraId="5672A666">
            <w:pPr>
              <w:jc w:val="both"/>
            </w:pPr>
            <w:r>
              <w:t>3.</w:t>
            </w:r>
            <w:r>
              <w:rPr>
                <w:rFonts w:hint="eastAsia"/>
              </w:rPr>
              <w:t xml:space="preserve"> </w:t>
            </w:r>
            <w:r>
              <w:t>内分泌代谢、量子数学、量子物理、量子信息学</w:t>
            </w:r>
          </w:p>
        </w:tc>
      </w:tr>
      <w:tr w14:paraId="2D97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F33FC4D">
            <w:pPr>
              <w:jc w:val="both"/>
            </w:pPr>
            <w:r>
              <w:t>陈锋</w:t>
            </w:r>
          </w:p>
        </w:tc>
        <w:tc>
          <w:tcPr>
            <w:tcW w:w="2549" w:type="dxa"/>
            <w:vAlign w:val="center"/>
          </w:tcPr>
          <w:p w14:paraId="08630FA9">
            <w:pPr>
              <w:jc w:val="both"/>
            </w:pPr>
            <w:r>
              <w:t>cf9066@126.com</w:t>
            </w:r>
          </w:p>
        </w:tc>
        <w:tc>
          <w:tcPr>
            <w:tcW w:w="3138" w:type="dxa"/>
            <w:vAlign w:val="center"/>
          </w:tcPr>
          <w:p w14:paraId="5B5C7945">
            <w:pPr>
              <w:jc w:val="both"/>
            </w:pPr>
            <w:r>
              <w:rPr>
                <w:rFonts w:hint="eastAsia"/>
                <w:color w:val="000000"/>
              </w:rPr>
              <w:t>人工智能在心肺脑复苏领域的应用</w:t>
            </w:r>
          </w:p>
        </w:tc>
        <w:tc>
          <w:tcPr>
            <w:tcW w:w="2505" w:type="dxa"/>
            <w:vAlign w:val="center"/>
          </w:tcPr>
          <w:p w14:paraId="05A532B9">
            <w:pPr>
              <w:jc w:val="both"/>
            </w:pPr>
            <w:r>
              <w:rPr>
                <w:rFonts w:hint="eastAsia"/>
                <w:color w:val="000000"/>
              </w:rPr>
              <w:t>急诊医学、重症医学、内科学（心血管病、神经病学）、计算机与大数据</w:t>
            </w:r>
          </w:p>
        </w:tc>
      </w:tr>
      <w:tr w14:paraId="5E98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A9C5356">
            <w:pPr>
              <w:jc w:val="both"/>
            </w:pPr>
            <w:r>
              <w:t>郑晓春</w:t>
            </w:r>
          </w:p>
        </w:tc>
        <w:tc>
          <w:tcPr>
            <w:tcW w:w="2549" w:type="dxa"/>
            <w:vAlign w:val="center"/>
          </w:tcPr>
          <w:p w14:paraId="4A35CBCE">
            <w:pPr>
              <w:jc w:val="both"/>
              <w:rPr>
                <w:rFonts w:hint="eastAsia"/>
              </w:rPr>
            </w:pPr>
            <w:r>
              <w:rPr>
                <w:rFonts w:hint="eastAsia"/>
              </w:rPr>
              <w:t>zhengxc2@163.com</w:t>
            </w:r>
          </w:p>
        </w:tc>
        <w:tc>
          <w:tcPr>
            <w:tcW w:w="3138" w:type="dxa"/>
            <w:vAlign w:val="center"/>
          </w:tcPr>
          <w:p w14:paraId="5CD3A9BB">
            <w:pPr>
              <w:jc w:val="both"/>
              <w:rPr>
                <w:color w:val="000000"/>
              </w:rPr>
            </w:pPr>
            <w:r>
              <w:rPr>
                <w:rFonts w:hint="eastAsia"/>
                <w:color w:val="000000"/>
              </w:rPr>
              <w:t>1. 医疗大数据，基于大数据和人工智能的医学信息平台和围术期医疗辅助决策系统构建）</w:t>
            </w:r>
          </w:p>
          <w:p w14:paraId="3F234D9D">
            <w:pPr>
              <w:jc w:val="both"/>
              <w:rPr>
                <w:color w:val="000000"/>
              </w:rPr>
            </w:pPr>
            <w:r>
              <w:rPr>
                <w:rFonts w:hint="eastAsia"/>
                <w:color w:val="000000"/>
              </w:rPr>
              <w:t>2. 药物分析，创新电化学法建立麻醉药物血药浓度分析体系与临床应用</w:t>
            </w:r>
          </w:p>
          <w:p w14:paraId="48656257">
            <w:pPr>
              <w:jc w:val="both"/>
              <w:rPr>
                <w:color w:val="000000"/>
              </w:rPr>
            </w:pPr>
            <w:r>
              <w:rPr>
                <w:rFonts w:hint="eastAsia"/>
                <w:color w:val="000000"/>
              </w:rPr>
              <w:t>3. 机械自动化，气管插管机器人小型化研究与临床应用研究</w:t>
            </w:r>
          </w:p>
          <w:p w14:paraId="30249651">
            <w:pPr>
              <w:jc w:val="both"/>
            </w:pPr>
            <w:r>
              <w:rPr>
                <w:rFonts w:hint="eastAsia"/>
                <w:color w:val="000000"/>
              </w:rPr>
              <w:t>4.手术机械人模拟器；智能流体在医疗设备中的应用</w:t>
            </w:r>
          </w:p>
        </w:tc>
        <w:tc>
          <w:tcPr>
            <w:tcW w:w="2505" w:type="dxa"/>
            <w:vAlign w:val="center"/>
          </w:tcPr>
          <w:p w14:paraId="06A7634B">
            <w:pPr>
              <w:jc w:val="both"/>
            </w:pPr>
            <w:r>
              <w:rPr>
                <w:rFonts w:hint="eastAsia"/>
                <w:color w:val="000000"/>
              </w:rPr>
              <w:t>麻醉学，分子生物学，医学大数据、分析化学，生物信息学，人工智能</w:t>
            </w:r>
          </w:p>
        </w:tc>
      </w:tr>
      <w:tr w14:paraId="356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90D2C41">
            <w:pPr>
              <w:jc w:val="both"/>
            </w:pPr>
            <w:r>
              <w:t>郭延松</w:t>
            </w:r>
          </w:p>
        </w:tc>
        <w:tc>
          <w:tcPr>
            <w:tcW w:w="2549" w:type="dxa"/>
            <w:vAlign w:val="center"/>
          </w:tcPr>
          <w:p w14:paraId="7967830A">
            <w:pPr>
              <w:jc w:val="both"/>
              <w:rPr>
                <w:rFonts w:hint="eastAsia"/>
              </w:rPr>
            </w:pPr>
            <w:r>
              <w:rPr>
                <w:rFonts w:hint="eastAsia"/>
              </w:rPr>
              <w:t>ysguo1234@163.com</w:t>
            </w:r>
          </w:p>
        </w:tc>
        <w:tc>
          <w:tcPr>
            <w:tcW w:w="3138" w:type="dxa"/>
            <w:vAlign w:val="center"/>
          </w:tcPr>
          <w:p w14:paraId="131B1723">
            <w:pPr>
              <w:jc w:val="both"/>
            </w:pPr>
            <w:r>
              <w:t>1</w:t>
            </w:r>
            <w:r>
              <w:rPr>
                <w:rFonts w:hint="eastAsia"/>
              </w:rPr>
              <w:t xml:space="preserve">. </w:t>
            </w:r>
            <w:r>
              <w:t>三氯蔗糖通过产孢梭菌介导的PGI2促进血小板活化的机制研究；</w:t>
            </w:r>
          </w:p>
          <w:p w14:paraId="115360FA">
            <w:pPr>
              <w:jc w:val="both"/>
            </w:pPr>
            <w:r>
              <w:t>2</w:t>
            </w:r>
            <w:r>
              <w:rPr>
                <w:rFonts w:hint="eastAsia"/>
              </w:rPr>
              <w:t xml:space="preserve">. </w:t>
            </w:r>
            <w:r>
              <w:t>基于深度学习的临床药物的组合筛选及机制研究</w:t>
            </w:r>
          </w:p>
        </w:tc>
        <w:tc>
          <w:tcPr>
            <w:tcW w:w="2505" w:type="dxa"/>
            <w:vAlign w:val="center"/>
          </w:tcPr>
          <w:p w14:paraId="46BC0055">
            <w:pPr>
              <w:jc w:val="both"/>
            </w:pPr>
            <w:r>
              <w:t>内科学（心血管病）、分子生物学、计算机科学与技术、生物医学工程、生物信息学</w:t>
            </w:r>
          </w:p>
        </w:tc>
      </w:tr>
      <w:tr w14:paraId="5447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331BB17">
            <w:pPr>
              <w:jc w:val="both"/>
            </w:pPr>
            <w:r>
              <w:t>徐杰</w:t>
            </w:r>
          </w:p>
        </w:tc>
        <w:tc>
          <w:tcPr>
            <w:tcW w:w="2549" w:type="dxa"/>
            <w:vAlign w:val="center"/>
          </w:tcPr>
          <w:p w14:paraId="75E3241D">
            <w:pPr>
              <w:jc w:val="both"/>
            </w:pPr>
            <w:r>
              <w:rPr>
                <w:rFonts w:hint="eastAsia"/>
              </w:rPr>
              <w:t>jiexud@126.com</w:t>
            </w:r>
          </w:p>
        </w:tc>
        <w:tc>
          <w:tcPr>
            <w:tcW w:w="3138" w:type="dxa"/>
            <w:vAlign w:val="center"/>
          </w:tcPr>
          <w:p w14:paraId="25ED66AC">
            <w:pPr>
              <w:jc w:val="both"/>
            </w:pPr>
            <w:r>
              <w:t>骨科智能机器人研发与应用</w:t>
            </w:r>
          </w:p>
        </w:tc>
        <w:tc>
          <w:tcPr>
            <w:tcW w:w="2505" w:type="dxa"/>
            <w:vAlign w:val="center"/>
          </w:tcPr>
          <w:p w14:paraId="1F888AF6">
            <w:pPr>
              <w:jc w:val="both"/>
            </w:pPr>
            <w:r>
              <w:t>机械工程</w:t>
            </w:r>
            <w:r>
              <w:rPr>
                <w:rFonts w:hint="eastAsia"/>
              </w:rPr>
              <w:t>、</w:t>
            </w:r>
            <w:r>
              <w:t>智能控制</w:t>
            </w:r>
            <w:r>
              <w:rPr>
                <w:rFonts w:hint="eastAsia"/>
              </w:rPr>
              <w:t>、</w:t>
            </w:r>
            <w:r>
              <w:t>骨科</w:t>
            </w:r>
            <w:r>
              <w:rPr>
                <w:rFonts w:hint="eastAsia"/>
              </w:rPr>
              <w:t>、</w:t>
            </w:r>
            <w:r>
              <w:t>计算机</w:t>
            </w:r>
            <w:r>
              <w:rPr>
                <w:rFonts w:hint="eastAsia"/>
              </w:rPr>
              <w:t>、</w:t>
            </w:r>
            <w:r>
              <w:t>人工智能</w:t>
            </w:r>
          </w:p>
        </w:tc>
      </w:tr>
      <w:tr w14:paraId="14A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DF276A6">
            <w:pPr>
              <w:jc w:val="both"/>
            </w:pPr>
            <w:r>
              <w:t>薛芳沁</w:t>
            </w:r>
          </w:p>
        </w:tc>
        <w:tc>
          <w:tcPr>
            <w:tcW w:w="2549" w:type="dxa"/>
            <w:vAlign w:val="center"/>
          </w:tcPr>
          <w:p w14:paraId="39BE9B84">
            <w:pPr>
              <w:jc w:val="both"/>
              <w:rPr>
                <w:rFonts w:hint="eastAsia"/>
              </w:rPr>
            </w:pPr>
            <w:r>
              <w:rPr>
                <w:rFonts w:hint="eastAsia"/>
              </w:rPr>
              <w:t>xuefangqingsl@sina.com</w:t>
            </w:r>
          </w:p>
        </w:tc>
        <w:tc>
          <w:tcPr>
            <w:tcW w:w="3138" w:type="dxa"/>
            <w:vAlign w:val="center"/>
          </w:tcPr>
          <w:p w14:paraId="6060EF4B">
            <w:pPr>
              <w:jc w:val="both"/>
            </w:pPr>
            <w:r>
              <w:rPr>
                <w:rFonts w:hint="eastAsia"/>
              </w:rPr>
              <w:t>术中快速响应的纳米喷雾用于胃肠道肿瘤转移淋巴结的精准切除</w:t>
            </w:r>
          </w:p>
        </w:tc>
        <w:tc>
          <w:tcPr>
            <w:tcW w:w="2505" w:type="dxa"/>
            <w:vAlign w:val="center"/>
          </w:tcPr>
          <w:p w14:paraId="01C8F002">
            <w:pPr>
              <w:jc w:val="both"/>
            </w:pPr>
            <w:r>
              <w:rPr>
                <w:rFonts w:hint="eastAsia"/>
              </w:rPr>
              <w:t>外科学、生物材料、生物探针、人工智能大数据、纳米医药、纳米生物传感。</w:t>
            </w:r>
          </w:p>
        </w:tc>
      </w:tr>
      <w:tr w14:paraId="2BFD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D8B4383">
            <w:pPr>
              <w:jc w:val="both"/>
            </w:pPr>
            <w:r>
              <w:t>温俊平</w:t>
            </w:r>
          </w:p>
        </w:tc>
        <w:tc>
          <w:tcPr>
            <w:tcW w:w="2549" w:type="dxa"/>
            <w:vAlign w:val="center"/>
          </w:tcPr>
          <w:p w14:paraId="52A9D50D">
            <w:pPr>
              <w:jc w:val="both"/>
              <w:rPr>
                <w:rFonts w:hint="eastAsia"/>
              </w:rPr>
            </w:pPr>
            <w:r>
              <w:rPr>
                <w:rFonts w:hint="eastAsia"/>
              </w:rPr>
              <w:t>junpingwen@163.com</w:t>
            </w:r>
          </w:p>
        </w:tc>
        <w:tc>
          <w:tcPr>
            <w:tcW w:w="3138" w:type="dxa"/>
            <w:vAlign w:val="center"/>
          </w:tcPr>
          <w:p w14:paraId="585F331B">
            <w:pPr>
              <w:jc w:val="both"/>
            </w:pPr>
            <w:r>
              <w:t>神经生殖内分泌代谢基础与临床</w:t>
            </w:r>
          </w:p>
        </w:tc>
        <w:tc>
          <w:tcPr>
            <w:tcW w:w="2505" w:type="dxa"/>
            <w:vAlign w:val="center"/>
          </w:tcPr>
          <w:p w14:paraId="5738756A">
            <w:pPr>
              <w:jc w:val="both"/>
            </w:pPr>
            <w:r>
              <w:t>生物化学、生物信息学、内科学（内分泌）、分子生物学、神经病学、计算机与信息学</w:t>
            </w:r>
          </w:p>
        </w:tc>
      </w:tr>
      <w:tr w14:paraId="2242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D60CE6B">
            <w:pPr>
              <w:jc w:val="both"/>
            </w:pPr>
            <w:r>
              <w:t>陈实</w:t>
            </w:r>
          </w:p>
        </w:tc>
        <w:tc>
          <w:tcPr>
            <w:tcW w:w="2549" w:type="dxa"/>
            <w:vAlign w:val="center"/>
          </w:tcPr>
          <w:p w14:paraId="75DBB290">
            <w:pPr>
              <w:jc w:val="both"/>
              <w:rPr>
                <w:rFonts w:hint="eastAsia"/>
              </w:rPr>
            </w:pPr>
            <w:r>
              <w:rPr>
                <w:rFonts w:hint="eastAsia"/>
              </w:rPr>
              <w:t>wawljwalj@163.com</w:t>
            </w:r>
          </w:p>
        </w:tc>
        <w:tc>
          <w:tcPr>
            <w:tcW w:w="3138" w:type="dxa"/>
            <w:vAlign w:val="center"/>
          </w:tcPr>
          <w:p w14:paraId="085E3A66">
            <w:pPr>
              <w:jc w:val="both"/>
            </w:pPr>
            <w:r>
              <w:t>1.</w:t>
            </w:r>
            <w:r>
              <w:rPr>
                <w:rFonts w:hint="eastAsia"/>
              </w:rPr>
              <w:t xml:space="preserve"> </w:t>
            </w:r>
            <w:r>
              <w:t>胰腺癌的基础与临床研究</w:t>
            </w:r>
          </w:p>
          <w:p w14:paraId="21F306BD">
            <w:pPr>
              <w:jc w:val="both"/>
            </w:pPr>
            <w:r>
              <w:t>2.</w:t>
            </w:r>
            <w:r>
              <w:rPr>
                <w:rFonts w:hint="eastAsia"/>
              </w:rPr>
              <w:t xml:space="preserve"> </w:t>
            </w:r>
            <w:r>
              <w:t>分子生物材料的研发与应用</w:t>
            </w:r>
          </w:p>
        </w:tc>
        <w:tc>
          <w:tcPr>
            <w:tcW w:w="2505" w:type="dxa"/>
            <w:vAlign w:val="center"/>
          </w:tcPr>
          <w:p w14:paraId="03565688">
            <w:pPr>
              <w:jc w:val="both"/>
            </w:pPr>
            <w:r>
              <w:t>外科学、生物材料学、基础医学、分子生物学</w:t>
            </w:r>
          </w:p>
        </w:tc>
      </w:tr>
      <w:tr w14:paraId="6C03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65E2F2B">
            <w:pPr>
              <w:jc w:val="both"/>
            </w:pPr>
            <w:r>
              <w:t>骆杰伟</w:t>
            </w:r>
          </w:p>
        </w:tc>
        <w:tc>
          <w:tcPr>
            <w:tcW w:w="2549" w:type="dxa"/>
            <w:vAlign w:val="center"/>
          </w:tcPr>
          <w:p w14:paraId="4644655A">
            <w:pPr>
              <w:jc w:val="both"/>
            </w:pPr>
            <w:r>
              <w:rPr>
                <w:rFonts w:hint="eastAsia"/>
              </w:rPr>
              <w:t>docluo@126.com</w:t>
            </w:r>
          </w:p>
        </w:tc>
        <w:tc>
          <w:tcPr>
            <w:tcW w:w="3138" w:type="dxa"/>
            <w:vAlign w:val="center"/>
          </w:tcPr>
          <w:p w14:paraId="48F11AA4">
            <w:pPr>
              <w:jc w:val="both"/>
            </w:pPr>
            <w:r>
              <w:rPr>
                <w:rFonts w:hint="eastAsia"/>
              </w:rPr>
              <w:t xml:space="preserve">1. </w:t>
            </w:r>
            <w:r>
              <w:t>肾脏病相关的Biomarker的生物技术开发</w:t>
            </w:r>
          </w:p>
          <w:p w14:paraId="6497E376">
            <w:pPr>
              <w:jc w:val="both"/>
            </w:pPr>
            <w:r>
              <w:rPr>
                <w:rFonts w:hint="eastAsia"/>
              </w:rPr>
              <w:t xml:space="preserve">2. </w:t>
            </w:r>
            <w:r>
              <w:t>临床遗传罕见病机制研究</w:t>
            </w:r>
          </w:p>
          <w:p w14:paraId="31FE168F">
            <w:pPr>
              <w:jc w:val="both"/>
            </w:pPr>
            <w:r>
              <w:rPr>
                <w:rFonts w:hint="eastAsia"/>
              </w:rPr>
              <w:t xml:space="preserve">3. </w:t>
            </w:r>
            <w:r>
              <w:t>中药作用机制研究</w:t>
            </w:r>
          </w:p>
          <w:p w14:paraId="7BB44CFA">
            <w:pPr>
              <w:jc w:val="both"/>
            </w:pPr>
            <w:r>
              <w:rPr>
                <w:rFonts w:hint="eastAsia"/>
              </w:rPr>
              <w:t xml:space="preserve">4. </w:t>
            </w:r>
            <w:r>
              <w:t>医疗机器人研发</w:t>
            </w:r>
          </w:p>
        </w:tc>
        <w:tc>
          <w:tcPr>
            <w:tcW w:w="2505" w:type="dxa"/>
            <w:vAlign w:val="center"/>
          </w:tcPr>
          <w:p w14:paraId="4EFA1BA4">
            <w:pPr>
              <w:jc w:val="both"/>
            </w:pPr>
            <w:r>
              <w:t>分子生物学、分析化学、材料工程、制药工程、生物工程、有机化学，纳米材料及化学生物学、生物传感、生物信息学、机械工程，自动化，计算机</w:t>
            </w:r>
          </w:p>
        </w:tc>
      </w:tr>
      <w:tr w14:paraId="091A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15A3BC0">
            <w:pPr>
              <w:jc w:val="both"/>
            </w:pPr>
            <w:r>
              <w:t>李永坤</w:t>
            </w:r>
          </w:p>
        </w:tc>
        <w:tc>
          <w:tcPr>
            <w:tcW w:w="2549" w:type="dxa"/>
            <w:vAlign w:val="center"/>
          </w:tcPr>
          <w:p w14:paraId="0DB325F8">
            <w:pPr>
              <w:jc w:val="both"/>
            </w:pPr>
            <w:r>
              <w:rPr>
                <w:rFonts w:hint="eastAsia"/>
              </w:rPr>
              <w:t>liyongkun721@139.com</w:t>
            </w:r>
          </w:p>
        </w:tc>
        <w:tc>
          <w:tcPr>
            <w:tcW w:w="3138" w:type="dxa"/>
            <w:vAlign w:val="center"/>
          </w:tcPr>
          <w:p w14:paraId="2CC4602E">
            <w:pPr>
              <w:jc w:val="both"/>
            </w:pPr>
            <w:r>
              <w:t>1.</w:t>
            </w:r>
            <w:r>
              <w:rPr>
                <w:rFonts w:hint="eastAsia"/>
              </w:rPr>
              <w:t xml:space="preserve"> </w:t>
            </w:r>
            <w:r>
              <w:t>神经系统疾病基础与临床研究</w:t>
            </w:r>
          </w:p>
          <w:p w14:paraId="04AA8A53">
            <w:pPr>
              <w:jc w:val="both"/>
            </w:pPr>
            <w:r>
              <w:t>2.</w:t>
            </w:r>
            <w:r>
              <w:rPr>
                <w:rFonts w:hint="eastAsia"/>
              </w:rPr>
              <w:t xml:space="preserve"> </w:t>
            </w:r>
            <w:r>
              <w:t>房颤患者发生脑栓塞风险的生物标志物探索与预警模型构建研究</w:t>
            </w:r>
          </w:p>
          <w:p w14:paraId="1D893BD1">
            <w:pPr>
              <w:jc w:val="both"/>
            </w:pPr>
            <w:r>
              <w:t>3.</w:t>
            </w:r>
            <w:r>
              <w:rPr>
                <w:rFonts w:hint="eastAsia"/>
              </w:rPr>
              <w:t xml:space="preserve"> </w:t>
            </w:r>
            <w:r>
              <w:t>高效溶栓剂的开发与转化研究</w:t>
            </w:r>
          </w:p>
        </w:tc>
        <w:tc>
          <w:tcPr>
            <w:tcW w:w="2505" w:type="dxa"/>
            <w:vAlign w:val="center"/>
          </w:tcPr>
          <w:p w14:paraId="34C8741A">
            <w:pPr>
              <w:jc w:val="both"/>
            </w:pPr>
            <w:r>
              <w:t>神经病学、内科学（心血管病）、分子生物学、生物信息学</w:t>
            </w:r>
          </w:p>
        </w:tc>
      </w:tr>
      <w:tr w14:paraId="108E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7E7552E">
            <w:pPr>
              <w:jc w:val="both"/>
            </w:pPr>
            <w:r>
              <w:t>吴晓丹</w:t>
            </w:r>
          </w:p>
        </w:tc>
        <w:tc>
          <w:tcPr>
            <w:tcW w:w="2549" w:type="dxa"/>
            <w:vAlign w:val="center"/>
          </w:tcPr>
          <w:p w14:paraId="30BBB8CD">
            <w:pPr>
              <w:jc w:val="both"/>
            </w:pPr>
            <w:r>
              <w:rPr>
                <w:rFonts w:hint="eastAsia"/>
              </w:rPr>
              <w:t>wxiaodan@sina.com</w:t>
            </w:r>
          </w:p>
        </w:tc>
        <w:tc>
          <w:tcPr>
            <w:tcW w:w="3138" w:type="dxa"/>
            <w:vAlign w:val="center"/>
          </w:tcPr>
          <w:p w14:paraId="2CAD6A50">
            <w:pPr>
              <w:jc w:val="both"/>
            </w:pPr>
            <w:r>
              <w:t>1</w:t>
            </w:r>
            <w:r>
              <w:rPr>
                <w:rFonts w:hint="eastAsia"/>
              </w:rPr>
              <w:t xml:space="preserve">. </w:t>
            </w:r>
            <w:r>
              <w:t>基于微生物群-肠-脑轴多组学联合探究在慢性睡眠剥夺致痛觉敏化中的作用及机制研究</w:t>
            </w:r>
            <w:r>
              <w:br w:type="page"/>
            </w:r>
          </w:p>
          <w:p w14:paraId="13D450BD">
            <w:pPr>
              <w:jc w:val="both"/>
            </w:pPr>
            <w:r>
              <w:t>2</w:t>
            </w:r>
            <w:r>
              <w:rPr>
                <w:rFonts w:hint="eastAsia"/>
              </w:rPr>
              <w:t xml:space="preserve">. </w:t>
            </w:r>
            <w:r>
              <w:t>基于磁共振成像探究麻醉药物导致的不同镇静状态对大脑功能的影响</w:t>
            </w:r>
          </w:p>
        </w:tc>
        <w:tc>
          <w:tcPr>
            <w:tcW w:w="2505" w:type="dxa"/>
            <w:vAlign w:val="center"/>
          </w:tcPr>
          <w:p w14:paraId="532A15AF">
            <w:pPr>
              <w:jc w:val="both"/>
            </w:pPr>
            <w:r>
              <w:t>麻醉学、神经病学、药理学、分子生物学、大数据生物信息学</w:t>
            </w:r>
          </w:p>
        </w:tc>
      </w:tr>
      <w:tr w14:paraId="7E9E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1AE4A02">
            <w:pPr>
              <w:jc w:val="both"/>
            </w:pPr>
            <w:r>
              <w:t>李鸿茹</w:t>
            </w:r>
          </w:p>
        </w:tc>
        <w:tc>
          <w:tcPr>
            <w:tcW w:w="2549" w:type="dxa"/>
            <w:vAlign w:val="center"/>
          </w:tcPr>
          <w:p w14:paraId="265A2112">
            <w:pPr>
              <w:jc w:val="both"/>
            </w:pPr>
            <w:r>
              <w:rPr>
                <w:rFonts w:hint="eastAsia"/>
              </w:rPr>
              <w:t>muzi131122@163.com</w:t>
            </w:r>
          </w:p>
        </w:tc>
        <w:tc>
          <w:tcPr>
            <w:tcW w:w="3138" w:type="dxa"/>
            <w:vAlign w:val="center"/>
          </w:tcPr>
          <w:p w14:paraId="6AB36A0E">
            <w:pPr>
              <w:jc w:val="both"/>
            </w:pPr>
            <w:r>
              <w:t>感染性疾病基础与临床研究</w:t>
            </w:r>
          </w:p>
        </w:tc>
        <w:tc>
          <w:tcPr>
            <w:tcW w:w="2505" w:type="dxa"/>
            <w:vAlign w:val="center"/>
          </w:tcPr>
          <w:p w14:paraId="7FF895F7">
            <w:pPr>
              <w:jc w:val="both"/>
            </w:pPr>
            <w:r>
              <w:t>内科学（呼吸系病）、微生物学、生物信息学、计算机AI</w:t>
            </w:r>
          </w:p>
        </w:tc>
      </w:tr>
      <w:tr w14:paraId="35E4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35ABDD1">
            <w:pPr>
              <w:jc w:val="both"/>
            </w:pPr>
            <w:r>
              <w:t>林兴</w:t>
            </w:r>
          </w:p>
        </w:tc>
        <w:tc>
          <w:tcPr>
            <w:tcW w:w="2549" w:type="dxa"/>
            <w:vAlign w:val="center"/>
          </w:tcPr>
          <w:p w14:paraId="1B30B599">
            <w:pPr>
              <w:jc w:val="both"/>
            </w:pPr>
            <w:r>
              <w:rPr>
                <w:rFonts w:hint="eastAsia"/>
              </w:rPr>
              <w:t>fzlinxing@163.com</w:t>
            </w:r>
          </w:p>
        </w:tc>
        <w:tc>
          <w:tcPr>
            <w:tcW w:w="3138" w:type="dxa"/>
            <w:vAlign w:val="center"/>
          </w:tcPr>
          <w:p w14:paraId="36B36AAD">
            <w:pPr>
              <w:jc w:val="both"/>
            </w:pPr>
            <w:r>
              <w:t>胸心血管外科疾病基础与临床研究</w:t>
            </w:r>
          </w:p>
        </w:tc>
        <w:tc>
          <w:tcPr>
            <w:tcW w:w="2505" w:type="dxa"/>
            <w:vAlign w:val="center"/>
          </w:tcPr>
          <w:p w14:paraId="1C103C40">
            <w:pPr>
              <w:jc w:val="both"/>
            </w:pPr>
            <w:r>
              <w:t>胸心血管外科、肿瘤学</w:t>
            </w:r>
          </w:p>
        </w:tc>
      </w:tr>
      <w:tr w14:paraId="5874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DEEE537">
            <w:pPr>
              <w:jc w:val="both"/>
            </w:pPr>
            <w:r>
              <w:t>陈兴泳</w:t>
            </w:r>
          </w:p>
        </w:tc>
        <w:tc>
          <w:tcPr>
            <w:tcW w:w="2549" w:type="dxa"/>
            <w:vAlign w:val="center"/>
          </w:tcPr>
          <w:p w14:paraId="0797BA6C">
            <w:pPr>
              <w:jc w:val="both"/>
              <w:rPr>
                <w:rFonts w:hint="eastAsia"/>
              </w:rPr>
            </w:pPr>
            <w:r>
              <w:rPr>
                <w:rFonts w:hint="eastAsia"/>
              </w:rPr>
              <w:t>156687316@qq.com</w:t>
            </w:r>
          </w:p>
          <w:p w14:paraId="20DC2561">
            <w:pPr>
              <w:jc w:val="both"/>
            </w:pPr>
          </w:p>
        </w:tc>
        <w:tc>
          <w:tcPr>
            <w:tcW w:w="3138" w:type="dxa"/>
            <w:vAlign w:val="center"/>
          </w:tcPr>
          <w:p w14:paraId="3892CF22">
            <w:pPr>
              <w:jc w:val="both"/>
            </w:pPr>
            <w:r>
              <w:t>神经系统疾病基础与临床研究</w:t>
            </w:r>
          </w:p>
        </w:tc>
        <w:tc>
          <w:tcPr>
            <w:tcW w:w="2505" w:type="dxa"/>
            <w:vAlign w:val="center"/>
          </w:tcPr>
          <w:p w14:paraId="73211D78">
            <w:pPr>
              <w:jc w:val="both"/>
            </w:pPr>
            <w:r>
              <w:t>神经病学、分子生物学、生物信息学</w:t>
            </w:r>
          </w:p>
        </w:tc>
      </w:tr>
      <w:tr w14:paraId="57D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98A52B0">
            <w:pPr>
              <w:jc w:val="both"/>
            </w:pPr>
            <w:r>
              <w:t>魏德</w:t>
            </w:r>
          </w:p>
        </w:tc>
        <w:tc>
          <w:tcPr>
            <w:tcW w:w="2549" w:type="dxa"/>
            <w:vAlign w:val="center"/>
          </w:tcPr>
          <w:p w14:paraId="1A92D88C">
            <w:pPr>
              <w:jc w:val="both"/>
            </w:pPr>
            <w:r>
              <w:rPr>
                <w:rFonts w:hint="eastAsia"/>
              </w:rPr>
              <w:t>13799996993@139.com</w:t>
            </w:r>
          </w:p>
        </w:tc>
        <w:tc>
          <w:tcPr>
            <w:tcW w:w="3138" w:type="dxa"/>
            <w:vAlign w:val="center"/>
          </w:tcPr>
          <w:p w14:paraId="0E8A2597">
            <w:pPr>
              <w:jc w:val="both"/>
            </w:pPr>
            <w:r>
              <w:t>1.</w:t>
            </w:r>
            <w:r>
              <w:rPr>
                <w:rFonts w:hint="eastAsia"/>
              </w:rPr>
              <w:t xml:space="preserve"> </w:t>
            </w:r>
            <w:r>
              <w:t>神经功能疾病基础和临床研究</w:t>
            </w:r>
          </w:p>
          <w:p w14:paraId="64D0C435">
            <w:pPr>
              <w:jc w:val="both"/>
            </w:pPr>
            <w:r>
              <w:t>2.</w:t>
            </w:r>
            <w:r>
              <w:rPr>
                <w:rFonts w:hint="eastAsia"/>
              </w:rPr>
              <w:t xml:space="preserve"> </w:t>
            </w:r>
            <w:r>
              <w:t>神经肿瘤疾病的基础和临床研究</w:t>
            </w:r>
          </w:p>
          <w:p w14:paraId="3804017E">
            <w:pPr>
              <w:jc w:val="both"/>
            </w:pPr>
            <w:r>
              <w:t>3.</w:t>
            </w:r>
            <w:r>
              <w:rPr>
                <w:rFonts w:hint="eastAsia"/>
              </w:rPr>
              <w:t xml:space="preserve"> </w:t>
            </w:r>
            <w:r>
              <w:t>下丘脑-垂体疾病基础和临床研究</w:t>
            </w:r>
          </w:p>
          <w:p w14:paraId="0CBA0941">
            <w:pPr>
              <w:jc w:val="both"/>
            </w:pPr>
            <w:r>
              <w:t>4.</w:t>
            </w:r>
            <w:r>
              <w:rPr>
                <w:rFonts w:hint="eastAsia"/>
              </w:rPr>
              <w:t xml:space="preserve"> </w:t>
            </w:r>
            <w:r>
              <w:t>脑心同治生命全周期疾病基础和临床研究</w:t>
            </w:r>
          </w:p>
        </w:tc>
        <w:tc>
          <w:tcPr>
            <w:tcW w:w="2505" w:type="dxa"/>
            <w:vAlign w:val="center"/>
          </w:tcPr>
          <w:p w14:paraId="5801CB38">
            <w:pPr>
              <w:jc w:val="both"/>
            </w:pPr>
            <w:r>
              <w:t>神经病学、外科学（神经外科方向）、生物信息学</w:t>
            </w:r>
            <w:r>
              <w:rPr>
                <w:rFonts w:hint="eastAsia"/>
              </w:rPr>
              <w:t>、</w:t>
            </w:r>
            <w:r>
              <w:t>生化与分子</w:t>
            </w:r>
            <w:r>
              <w:rPr>
                <w:rFonts w:hint="eastAsia"/>
              </w:rPr>
              <w:t>、</w:t>
            </w:r>
            <w:r>
              <w:t>生物医药</w:t>
            </w:r>
            <w:r>
              <w:rPr>
                <w:rFonts w:hint="eastAsia"/>
              </w:rPr>
              <w:t>、分析化学</w:t>
            </w:r>
          </w:p>
        </w:tc>
      </w:tr>
    </w:tbl>
    <w:p w14:paraId="7A552519">
      <w:pPr>
        <w:ind w:firstLine="422"/>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TliYjZkMzFmNjgzNzYzMzQ5ZTJkYWMwNzQwZjcifQ=="/>
  </w:docVars>
  <w:rsids>
    <w:rsidRoot w:val="008247A4"/>
    <w:rsid w:val="00077DB3"/>
    <w:rsid w:val="000B4983"/>
    <w:rsid w:val="000D1FA8"/>
    <w:rsid w:val="000E335F"/>
    <w:rsid w:val="000F0CB4"/>
    <w:rsid w:val="0011246B"/>
    <w:rsid w:val="0012691C"/>
    <w:rsid w:val="00192EF4"/>
    <w:rsid w:val="001D0D87"/>
    <w:rsid w:val="002655DF"/>
    <w:rsid w:val="0027268E"/>
    <w:rsid w:val="00276543"/>
    <w:rsid w:val="004B2D19"/>
    <w:rsid w:val="004C0BF9"/>
    <w:rsid w:val="004C23AE"/>
    <w:rsid w:val="00537D1F"/>
    <w:rsid w:val="0055275A"/>
    <w:rsid w:val="005E2E84"/>
    <w:rsid w:val="00613519"/>
    <w:rsid w:val="00654B37"/>
    <w:rsid w:val="006B7CE4"/>
    <w:rsid w:val="00731D0A"/>
    <w:rsid w:val="008247A4"/>
    <w:rsid w:val="00946C2D"/>
    <w:rsid w:val="009B4364"/>
    <w:rsid w:val="009C0C8B"/>
    <w:rsid w:val="009C14BB"/>
    <w:rsid w:val="00A37170"/>
    <w:rsid w:val="00AC1693"/>
    <w:rsid w:val="00AD3F6C"/>
    <w:rsid w:val="00AF6D1B"/>
    <w:rsid w:val="00B424C5"/>
    <w:rsid w:val="00B912DC"/>
    <w:rsid w:val="00C42B85"/>
    <w:rsid w:val="00D73617"/>
    <w:rsid w:val="00D84086"/>
    <w:rsid w:val="00DB7B33"/>
    <w:rsid w:val="00DE4959"/>
    <w:rsid w:val="00E51116"/>
    <w:rsid w:val="00E56CB5"/>
    <w:rsid w:val="00EB378C"/>
    <w:rsid w:val="00F27A0F"/>
    <w:rsid w:val="00F62331"/>
    <w:rsid w:val="00FE5082"/>
    <w:rsid w:val="015556DB"/>
    <w:rsid w:val="04C9470A"/>
    <w:rsid w:val="0708351A"/>
    <w:rsid w:val="07C812F3"/>
    <w:rsid w:val="0AEC2D05"/>
    <w:rsid w:val="0DA8327A"/>
    <w:rsid w:val="0DB937C0"/>
    <w:rsid w:val="0F6B749E"/>
    <w:rsid w:val="0F786D63"/>
    <w:rsid w:val="10056BDD"/>
    <w:rsid w:val="1031390B"/>
    <w:rsid w:val="10C85EC9"/>
    <w:rsid w:val="14167581"/>
    <w:rsid w:val="14510BF0"/>
    <w:rsid w:val="16C46D32"/>
    <w:rsid w:val="16CA7F8A"/>
    <w:rsid w:val="17391F9F"/>
    <w:rsid w:val="1ABA7E16"/>
    <w:rsid w:val="1AF737B1"/>
    <w:rsid w:val="1BB660EC"/>
    <w:rsid w:val="1BE7599C"/>
    <w:rsid w:val="1C13053F"/>
    <w:rsid w:val="1D346D0D"/>
    <w:rsid w:val="1D4D1152"/>
    <w:rsid w:val="1DBF7A00"/>
    <w:rsid w:val="1F07615E"/>
    <w:rsid w:val="1F59625A"/>
    <w:rsid w:val="204140FF"/>
    <w:rsid w:val="2043355B"/>
    <w:rsid w:val="21537630"/>
    <w:rsid w:val="21F83DA1"/>
    <w:rsid w:val="23023792"/>
    <w:rsid w:val="24627887"/>
    <w:rsid w:val="24814394"/>
    <w:rsid w:val="24ED2377"/>
    <w:rsid w:val="26CD5535"/>
    <w:rsid w:val="2C886C70"/>
    <w:rsid w:val="2DBB35F1"/>
    <w:rsid w:val="2F3435AD"/>
    <w:rsid w:val="2FBB4D1E"/>
    <w:rsid w:val="347528CC"/>
    <w:rsid w:val="35BC1789"/>
    <w:rsid w:val="37A333EE"/>
    <w:rsid w:val="3809239F"/>
    <w:rsid w:val="382611D6"/>
    <w:rsid w:val="382919B9"/>
    <w:rsid w:val="38997BC6"/>
    <w:rsid w:val="390037A2"/>
    <w:rsid w:val="39AE268B"/>
    <w:rsid w:val="3ABB2076"/>
    <w:rsid w:val="3C307DE9"/>
    <w:rsid w:val="3D070DCE"/>
    <w:rsid w:val="41456B3D"/>
    <w:rsid w:val="41D91F17"/>
    <w:rsid w:val="42A95940"/>
    <w:rsid w:val="43F43F61"/>
    <w:rsid w:val="453D4051"/>
    <w:rsid w:val="46717A8D"/>
    <w:rsid w:val="48851C1E"/>
    <w:rsid w:val="496A09F1"/>
    <w:rsid w:val="49DE4A63"/>
    <w:rsid w:val="4A954FE1"/>
    <w:rsid w:val="4BE331DB"/>
    <w:rsid w:val="4C7B1665"/>
    <w:rsid w:val="4D0445F8"/>
    <w:rsid w:val="4DBA0D78"/>
    <w:rsid w:val="4E6E79F3"/>
    <w:rsid w:val="50C35F93"/>
    <w:rsid w:val="515572C6"/>
    <w:rsid w:val="51A82AC2"/>
    <w:rsid w:val="52274EAE"/>
    <w:rsid w:val="53027EAE"/>
    <w:rsid w:val="541250CE"/>
    <w:rsid w:val="553141E4"/>
    <w:rsid w:val="554E36A2"/>
    <w:rsid w:val="5AF90681"/>
    <w:rsid w:val="5C3830CF"/>
    <w:rsid w:val="5E4A2C9B"/>
    <w:rsid w:val="60F67CC2"/>
    <w:rsid w:val="610F6161"/>
    <w:rsid w:val="611A61E5"/>
    <w:rsid w:val="6373784D"/>
    <w:rsid w:val="649C679A"/>
    <w:rsid w:val="64C13FC5"/>
    <w:rsid w:val="64EA5182"/>
    <w:rsid w:val="64FD1C06"/>
    <w:rsid w:val="65A904C0"/>
    <w:rsid w:val="65C700D4"/>
    <w:rsid w:val="65FB7944"/>
    <w:rsid w:val="6683617A"/>
    <w:rsid w:val="686E18BE"/>
    <w:rsid w:val="692573E5"/>
    <w:rsid w:val="6C2B7B5D"/>
    <w:rsid w:val="70CC6B84"/>
    <w:rsid w:val="71252154"/>
    <w:rsid w:val="720B29EC"/>
    <w:rsid w:val="74C37B98"/>
    <w:rsid w:val="76B8678A"/>
    <w:rsid w:val="77F37D62"/>
    <w:rsid w:val="78264B16"/>
    <w:rsid w:val="78FD0A77"/>
    <w:rsid w:val="794C7D62"/>
    <w:rsid w:val="79C36817"/>
    <w:rsid w:val="7A3E3B4E"/>
    <w:rsid w:val="7AEA1F8C"/>
    <w:rsid w:val="7DB51F7B"/>
    <w:rsid w:val="7ECB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outlineLvl w:val="1"/>
    </w:pPr>
    <w:rPr>
      <w:rFonts w:hint="eastAsia" w:ascii="宋体" w:hAnsi="宋体" w:eastAsia="宋体" w:cs="Times New Roman"/>
      <w:b/>
      <w:kern w:val="0"/>
      <w:sz w:val="36"/>
      <w:szCs w:val="36"/>
    </w:rPr>
  </w:style>
  <w:style w:type="paragraph" w:styleId="3">
    <w:name w:val="heading 5"/>
    <w:basedOn w:val="1"/>
    <w:next w:val="1"/>
    <w:semiHidden/>
    <w:unhideWhenUsed/>
    <w:qFormat/>
    <w:uiPriority w:val="0"/>
    <w:pPr>
      <w:spacing w:beforeAutospacing="1" w:afterAutospacing="1"/>
      <w:outlineLvl w:val="4"/>
    </w:pPr>
    <w:rPr>
      <w:rFonts w:hint="eastAsia" w:ascii="宋体" w:hAnsi="宋体" w:eastAsia="宋体" w:cs="Times New Roman"/>
      <w:b/>
      <w:bCs/>
      <w:kern w:val="0"/>
      <w:sz w:val="20"/>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qFormat/>
    <w:uiPriority w:val="0"/>
    <w:rPr>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Normal (Web)"/>
    <w:basedOn w:val="1"/>
    <w:qFormat/>
    <w:uiPriority w:val="0"/>
    <w:pPr>
      <w:spacing w:beforeAutospacing="1" w:afterAutospacing="1"/>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autoRedefine/>
    <w:qFormat/>
    <w:uiPriority w:val="0"/>
    <w:rPr>
      <w:color w:val="22132D"/>
      <w:u w:val="none"/>
    </w:rPr>
  </w:style>
  <w:style w:type="character" w:styleId="12">
    <w:name w:val="Hyperlink"/>
    <w:basedOn w:val="9"/>
    <w:autoRedefine/>
    <w:qFormat/>
    <w:uiPriority w:val="0"/>
    <w:rPr>
      <w:color w:val="0000FF"/>
      <w:u w:val="single"/>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font51"/>
    <w:basedOn w:val="9"/>
    <w:autoRedefine/>
    <w:qFormat/>
    <w:uiPriority w:val="0"/>
    <w:rPr>
      <w:rFonts w:ascii="宋体" w:hAnsi="宋体" w:eastAsia="宋体" w:cs="宋体"/>
      <w:color w:val="000000"/>
      <w:sz w:val="20"/>
      <w:szCs w:val="20"/>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1329</Words>
  <Characters>1791</Characters>
  <Lines>13</Lines>
  <Paragraphs>3</Paragraphs>
  <TotalTime>2</TotalTime>
  <ScaleCrop>false</ScaleCrop>
  <LinksUpToDate>false</LinksUpToDate>
  <CharactersWithSpaces>1818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2020-11-27T21:53:00Z</dcterms:created>
  <dc:creator>Administrator</dc:creator>
  <cp:lastModifiedBy>方昱婷</cp:lastModifiedBy>
  <cp:lastPrinted>2023-02-22T09:27:00Z</cp:lastPrinted>
  <dcterms:modified xsi:type="dcterms:W3CDTF">2024-10-08T03:27:37Z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36219940B3FB46AD9FD2050A1D274881_13</vt:lpwstr>
  </property>
</Properties>
</file>